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Layout w:type="fixed"/>
        <w:tblLook w:val="04A0" w:firstRow="1" w:lastRow="0" w:firstColumn="1" w:lastColumn="0" w:noHBand="0" w:noVBand="1"/>
      </w:tblPr>
      <w:tblGrid>
        <w:gridCol w:w="5352"/>
        <w:gridCol w:w="284"/>
        <w:gridCol w:w="4395"/>
      </w:tblGrid>
      <w:tr w:rsidR="0005459C">
        <w:trPr>
          <w:cantSplit/>
        </w:trPr>
        <w:tc>
          <w:tcPr>
            <w:tcW w:w="5352" w:type="dxa"/>
          </w:tcPr>
          <w:p w:rsidR="0005459C" w:rsidRDefault="00463B31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0" distR="0" simplePos="0" relativeHeight="251656704" behindDoc="0" locked="0" layoutInCell="0" allowOverlap="1">
                  <wp:simplePos x="0" y="0"/>
                  <wp:positionH relativeFrom="page">
                    <wp:posOffset>2160270</wp:posOffset>
                  </wp:positionH>
                  <wp:positionV relativeFrom="page">
                    <wp:posOffset>7560310</wp:posOffset>
                  </wp:positionV>
                  <wp:extent cx="2991485" cy="1656080"/>
                  <wp:effectExtent l="0" t="0" r="0" b="0"/>
                  <wp:wrapNone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1485" cy="165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551815" cy="657225"/>
                  <wp:effectExtent l="0" t="0" r="0" b="0"/>
                  <wp:docPr id="3" name="_x005F_x0000_i10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_x005F_x0000_i10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1815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05459C" w:rsidRDefault="0005459C">
            <w:pPr>
              <w:jc w:val="center"/>
              <w:rPr>
                <w:sz w:val="24"/>
                <w:szCs w:val="24"/>
              </w:rPr>
            </w:pPr>
          </w:p>
          <w:p w:rsidR="0005459C" w:rsidRDefault="00463B31">
            <w:pPr>
              <w:pStyle w:val="ad"/>
            </w:pPr>
            <w:r>
              <w:rPr>
                <w:sz w:val="26"/>
                <w:szCs w:val="26"/>
              </w:rPr>
              <w:t>МИНИСТЕРСТВО</w:t>
            </w:r>
          </w:p>
          <w:p w:rsidR="0005459C" w:rsidRDefault="00463B31">
            <w:pPr>
              <w:pStyle w:val="ad"/>
            </w:pPr>
            <w:r>
              <w:rPr>
                <w:sz w:val="26"/>
                <w:szCs w:val="26"/>
              </w:rPr>
              <w:t>ПРИРОДНЫХ РЕСУРСОВ И ЭКОЛОГИИ</w:t>
            </w:r>
          </w:p>
          <w:p w:rsidR="0005459C" w:rsidRDefault="00463B31">
            <w:pPr>
              <w:pStyle w:val="2"/>
            </w:pPr>
            <w:r>
              <w:t>НОВОСИБИРСКОЙ ОБЛАСТИ</w:t>
            </w:r>
          </w:p>
        </w:tc>
        <w:tc>
          <w:tcPr>
            <w:tcW w:w="284" w:type="dxa"/>
          </w:tcPr>
          <w:p w:rsidR="0005459C" w:rsidRDefault="0005459C"/>
          <w:p w:rsidR="0005459C" w:rsidRDefault="0005459C"/>
          <w:p w:rsidR="0005459C" w:rsidRDefault="0005459C"/>
          <w:p w:rsidR="0005459C" w:rsidRDefault="0005459C"/>
          <w:p w:rsidR="0005459C" w:rsidRDefault="0005459C"/>
          <w:p w:rsidR="0005459C" w:rsidRDefault="0005459C"/>
          <w:p w:rsidR="0005459C" w:rsidRDefault="0005459C">
            <w:pPr>
              <w:pStyle w:val="af5"/>
              <w:tabs>
                <w:tab w:val="clear" w:pos="4677"/>
                <w:tab w:val="clear" w:pos="9355"/>
              </w:tabs>
              <w:rPr>
                <w:sz w:val="24"/>
                <w:szCs w:val="24"/>
              </w:rPr>
            </w:pPr>
          </w:p>
        </w:tc>
        <w:tc>
          <w:tcPr>
            <w:tcW w:w="4395" w:type="dxa"/>
            <w:vMerge w:val="restart"/>
          </w:tcPr>
          <w:p w:rsidR="0005459C" w:rsidRDefault="0005459C">
            <w:pPr>
              <w:tabs>
                <w:tab w:val="center" w:pos="4677"/>
                <w:tab w:val="right" w:pos="9355"/>
              </w:tabs>
              <w:jc w:val="center"/>
            </w:pPr>
          </w:p>
          <w:p w:rsidR="0005459C" w:rsidRDefault="0005459C">
            <w:pPr>
              <w:tabs>
                <w:tab w:val="center" w:pos="4677"/>
                <w:tab w:val="right" w:pos="9355"/>
              </w:tabs>
              <w:jc w:val="center"/>
            </w:pPr>
          </w:p>
          <w:p w:rsidR="0005459C" w:rsidRDefault="0005459C">
            <w:pPr>
              <w:tabs>
                <w:tab w:val="center" w:pos="4677"/>
                <w:tab w:val="right" w:pos="9355"/>
              </w:tabs>
              <w:jc w:val="center"/>
            </w:pPr>
          </w:p>
          <w:p w:rsidR="0005459C" w:rsidRDefault="0005459C">
            <w:pPr>
              <w:tabs>
                <w:tab w:val="center" w:pos="4677"/>
                <w:tab w:val="right" w:pos="9355"/>
              </w:tabs>
              <w:jc w:val="center"/>
            </w:pPr>
          </w:p>
          <w:p w:rsidR="0005459C" w:rsidRDefault="00463B31">
            <w:pPr>
              <w:tabs>
                <w:tab w:val="center" w:pos="4677"/>
                <w:tab w:val="right" w:pos="9355"/>
              </w:tabs>
              <w:jc w:val="center"/>
            </w:pPr>
            <w:r>
              <w:t>Начальнику управления прогнозирования доходов и налоговой политики министерства финансов и налоговой политики Новосибирской области</w:t>
            </w:r>
          </w:p>
          <w:p w:rsidR="0005459C" w:rsidRPr="00463B31" w:rsidRDefault="0005459C">
            <w:pPr>
              <w:jc w:val="center"/>
            </w:pPr>
          </w:p>
          <w:p w:rsidR="0005459C" w:rsidRDefault="0005459C">
            <w:pPr>
              <w:jc w:val="center"/>
            </w:pPr>
          </w:p>
          <w:p w:rsidR="0005459C" w:rsidRDefault="00463B31">
            <w:pPr>
              <w:pStyle w:val="af5"/>
              <w:jc w:val="center"/>
            </w:pPr>
            <w:r>
              <w:rPr>
                <w:color w:val="000000"/>
              </w:rPr>
              <w:t>Г.А. Николаевой</w:t>
            </w:r>
          </w:p>
          <w:p w:rsidR="0005459C" w:rsidRDefault="0005459C">
            <w:pPr>
              <w:pStyle w:val="af5"/>
              <w:jc w:val="left"/>
            </w:pPr>
          </w:p>
          <w:p w:rsidR="0005459C" w:rsidRDefault="0005459C">
            <w:pPr>
              <w:pStyle w:val="af5"/>
              <w:tabs>
                <w:tab w:val="clear" w:pos="4677"/>
                <w:tab w:val="clear" w:pos="9355"/>
              </w:tabs>
              <w:ind w:left="-108"/>
              <w:jc w:val="center"/>
            </w:pPr>
          </w:p>
          <w:p w:rsidR="0005459C" w:rsidRDefault="0005459C">
            <w:pPr>
              <w:pStyle w:val="af5"/>
              <w:ind w:left="-108"/>
            </w:pPr>
          </w:p>
          <w:p w:rsidR="0005459C" w:rsidRDefault="0005459C">
            <w:pPr>
              <w:pStyle w:val="af5"/>
              <w:jc w:val="left"/>
            </w:pPr>
          </w:p>
          <w:p w:rsidR="0005459C" w:rsidRDefault="0005459C">
            <w:pPr>
              <w:pStyle w:val="af5"/>
              <w:jc w:val="left"/>
            </w:pPr>
          </w:p>
          <w:p w:rsidR="0005459C" w:rsidRDefault="0005459C">
            <w:pPr>
              <w:jc w:val="left"/>
            </w:pPr>
          </w:p>
        </w:tc>
      </w:tr>
      <w:tr w:rsidR="0005459C">
        <w:trPr>
          <w:cantSplit/>
        </w:trPr>
        <w:tc>
          <w:tcPr>
            <w:tcW w:w="5352" w:type="dxa"/>
          </w:tcPr>
          <w:p w:rsidR="0005459C" w:rsidRDefault="00463B31">
            <w:pPr>
              <w:jc w:val="center"/>
              <w:rPr>
                <w:sz w:val="22"/>
                <w:szCs w:val="22"/>
                <w:shd w:val="clear" w:color="auto" w:fill="FFFFFF"/>
              </w:rPr>
            </w:pPr>
            <w:r>
              <w:rPr>
                <w:sz w:val="22"/>
                <w:szCs w:val="22"/>
                <w:shd w:val="clear" w:color="auto" w:fill="FFFFFF"/>
              </w:rPr>
              <w:t xml:space="preserve">Юридический </w:t>
            </w:r>
            <w:r>
              <w:rPr>
                <w:sz w:val="22"/>
                <w:szCs w:val="22"/>
                <w:shd w:val="clear" w:color="auto" w:fill="FFFFFF"/>
              </w:rPr>
              <w:t xml:space="preserve">адрес: Красный проспект, </w:t>
            </w:r>
            <w:proofErr w:type="gramStart"/>
            <w:r>
              <w:rPr>
                <w:sz w:val="22"/>
                <w:szCs w:val="22"/>
                <w:shd w:val="clear" w:color="auto" w:fill="FFFFFF"/>
              </w:rPr>
              <w:t xml:space="preserve">25,   </w:t>
            </w:r>
            <w:proofErr w:type="gramEnd"/>
            <w:r>
              <w:rPr>
                <w:sz w:val="22"/>
                <w:szCs w:val="22"/>
                <w:shd w:val="clear" w:color="auto" w:fill="FFFFFF"/>
              </w:rPr>
              <w:t xml:space="preserve">                     г. Новосибирск, 630099</w:t>
            </w:r>
          </w:p>
          <w:p w:rsidR="0005459C" w:rsidRDefault="0005459C">
            <w:pPr>
              <w:jc w:val="center"/>
              <w:rPr>
                <w:sz w:val="10"/>
                <w:szCs w:val="10"/>
              </w:rPr>
            </w:pPr>
          </w:p>
          <w:p w:rsidR="0005459C" w:rsidRDefault="00463B31">
            <w:pPr>
              <w:jc w:val="center"/>
            </w:pPr>
            <w:r>
              <w:rPr>
                <w:sz w:val="22"/>
                <w:szCs w:val="22"/>
              </w:rPr>
              <w:t>Почтовый адрес: Красный проспект, 18, г. Новосибирск, 630007</w:t>
            </w:r>
          </w:p>
        </w:tc>
        <w:tc>
          <w:tcPr>
            <w:tcW w:w="284" w:type="dxa"/>
          </w:tcPr>
          <w:p w:rsidR="0005459C" w:rsidRDefault="0005459C">
            <w:pPr>
              <w:rPr>
                <w:sz w:val="24"/>
                <w:szCs w:val="24"/>
              </w:rPr>
            </w:pPr>
          </w:p>
        </w:tc>
        <w:tc>
          <w:tcPr>
            <w:tcW w:w="4395" w:type="dxa"/>
            <w:vMerge/>
          </w:tcPr>
          <w:p w:rsidR="0005459C" w:rsidRDefault="0005459C">
            <w:pPr>
              <w:rPr>
                <w:sz w:val="24"/>
                <w:szCs w:val="24"/>
              </w:rPr>
            </w:pPr>
          </w:p>
        </w:tc>
      </w:tr>
      <w:tr w:rsidR="0005459C">
        <w:trPr>
          <w:cantSplit/>
        </w:trPr>
        <w:tc>
          <w:tcPr>
            <w:tcW w:w="5352" w:type="dxa"/>
          </w:tcPr>
          <w:p w:rsidR="0005459C" w:rsidRDefault="00463B31">
            <w:pPr>
              <w:jc w:val="center"/>
            </w:pPr>
            <w:r>
              <w:rPr>
                <w:sz w:val="22"/>
                <w:szCs w:val="22"/>
              </w:rPr>
              <w:t>Тел. 296-51-70 / факс 296-52-64</w:t>
            </w:r>
          </w:p>
          <w:p w:rsidR="0005459C" w:rsidRDefault="00463B3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https</w:t>
            </w:r>
            <w:r>
              <w:rPr>
                <w:sz w:val="22"/>
                <w:szCs w:val="22"/>
              </w:rPr>
              <w:t>://</w:t>
            </w:r>
            <w:proofErr w:type="spellStart"/>
            <w:r>
              <w:rPr>
                <w:sz w:val="22"/>
                <w:szCs w:val="22"/>
                <w:lang w:val="en-US"/>
              </w:rPr>
              <w:t>mpr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nso</w:t>
            </w:r>
            <w:proofErr w:type="spellEnd"/>
            <w:r>
              <w:rPr>
                <w:sz w:val="22"/>
                <w:szCs w:val="22"/>
              </w:rPr>
              <w:t>.</w:t>
            </w:r>
            <w:proofErr w:type="spellStart"/>
            <w:r>
              <w:rPr>
                <w:sz w:val="22"/>
                <w:szCs w:val="22"/>
                <w:lang w:val="en-US"/>
              </w:rPr>
              <w:t>ru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  <w:lang w:val="en-US"/>
              </w:rPr>
              <w:t>E</w:t>
            </w:r>
            <w:r>
              <w:rPr>
                <w:sz w:val="22"/>
                <w:szCs w:val="22"/>
              </w:rPr>
              <w:t>-</w:t>
            </w:r>
            <w:r>
              <w:rPr>
                <w:sz w:val="22"/>
                <w:szCs w:val="22"/>
                <w:lang w:val="en-US"/>
              </w:rPr>
              <w:t>mail</w:t>
            </w:r>
            <w:r>
              <w:rPr>
                <w:sz w:val="22"/>
                <w:szCs w:val="22"/>
              </w:rPr>
              <w:t xml:space="preserve">: </w:t>
            </w:r>
            <w:hyperlink r:id="rId7"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>dlh</w:t>
              </w:r>
              <w:r>
                <w:rPr>
                  <w:color w:val="0000FF"/>
                  <w:sz w:val="22"/>
                  <w:szCs w:val="22"/>
                  <w:u w:val="single"/>
                </w:rPr>
                <w:t>@</w:t>
              </w:r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>nso</w:t>
              </w:r>
              <w:r>
                <w:rPr>
                  <w:color w:val="0000FF"/>
                  <w:sz w:val="22"/>
                  <w:szCs w:val="22"/>
                  <w:u w:val="single"/>
                </w:rPr>
                <w:t>.</w:t>
              </w:r>
              <w:proofErr w:type="spellStart"/>
              <w:r>
                <w:rPr>
                  <w:color w:val="0000FF"/>
                  <w:sz w:val="22"/>
                  <w:szCs w:val="22"/>
                  <w:u w:val="single"/>
                  <w:lang w:val="en-US"/>
                </w:rPr>
                <w:t>ru</w:t>
              </w:r>
              <w:proofErr w:type="spellEnd"/>
            </w:hyperlink>
          </w:p>
          <w:p w:rsidR="0005459C" w:rsidRDefault="00463B31">
            <w:pPr>
              <w:jc w:val="center"/>
            </w:pPr>
            <w:r>
              <w:rPr>
                <w:sz w:val="22"/>
                <w:szCs w:val="22"/>
              </w:rPr>
              <w:t xml:space="preserve">ОКПО </w:t>
            </w:r>
            <w:r>
              <w:rPr>
                <w:sz w:val="22"/>
                <w:szCs w:val="22"/>
              </w:rPr>
              <w:t>64355781 ОГРН 1105406000798</w:t>
            </w:r>
          </w:p>
          <w:p w:rsidR="0005459C" w:rsidRDefault="00463B31">
            <w:pPr>
              <w:jc w:val="center"/>
            </w:pPr>
            <w:r>
              <w:rPr>
                <w:sz w:val="22"/>
                <w:szCs w:val="22"/>
              </w:rPr>
              <w:t>ИНН 5406558540/КПП 540601001</w:t>
            </w:r>
          </w:p>
        </w:tc>
        <w:tc>
          <w:tcPr>
            <w:tcW w:w="284" w:type="dxa"/>
          </w:tcPr>
          <w:p w:rsidR="0005459C" w:rsidRDefault="0005459C">
            <w:pPr>
              <w:rPr>
                <w:sz w:val="22"/>
                <w:szCs w:val="22"/>
              </w:rPr>
            </w:pPr>
          </w:p>
          <w:p w:rsidR="0005459C" w:rsidRDefault="0005459C"/>
          <w:p w:rsidR="0005459C" w:rsidRDefault="0005459C"/>
        </w:tc>
        <w:tc>
          <w:tcPr>
            <w:tcW w:w="4395" w:type="dxa"/>
            <w:vMerge/>
          </w:tcPr>
          <w:p w:rsidR="0005459C" w:rsidRDefault="0005459C">
            <w:pPr>
              <w:rPr>
                <w:lang w:val="en-US"/>
              </w:rPr>
            </w:pPr>
          </w:p>
        </w:tc>
      </w:tr>
      <w:tr w:rsidR="0005459C">
        <w:trPr>
          <w:cantSplit/>
          <w:trHeight w:val="897"/>
        </w:trPr>
        <w:tc>
          <w:tcPr>
            <w:tcW w:w="5352" w:type="dxa"/>
          </w:tcPr>
          <w:p w:rsidR="0005459C" w:rsidRDefault="0005459C">
            <w:pPr>
              <w:jc w:val="center"/>
              <w:rPr>
                <w:sz w:val="16"/>
                <w:szCs w:val="16"/>
                <w:lang w:val="en-US"/>
              </w:rPr>
            </w:pPr>
          </w:p>
          <w:p w:rsidR="0005459C" w:rsidRDefault="00463B31">
            <w:pPr>
              <w:jc w:val="center"/>
              <w:rPr>
                <w:color w:val="FFFFFF"/>
                <w:sz w:val="27"/>
                <w:szCs w:val="27"/>
                <w:lang w:val="en-US"/>
              </w:rPr>
            </w:pPr>
            <w:bookmarkStart w:id="0" w:name="_GoBack"/>
            <w:r>
              <w:rPr>
                <w:noProof/>
              </w:rPr>
              <w:drawing>
                <wp:anchor distT="0" distB="0" distL="0" distR="0" simplePos="0" relativeHeight="251658752" behindDoc="0" locked="0" layoutInCell="0" allowOverlap="1">
                  <wp:simplePos x="0" y="0"/>
                  <wp:positionH relativeFrom="page">
                    <wp:posOffset>1236345</wp:posOffset>
                  </wp:positionH>
                  <wp:positionV relativeFrom="page">
                    <wp:posOffset>3636645</wp:posOffset>
                  </wp:positionV>
                  <wp:extent cx="3110865" cy="252095"/>
                  <wp:effectExtent l="0" t="0" r="0" b="0"/>
                  <wp:wrapNone/>
                  <wp:docPr id="2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1086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</w:p>
          <w:p w:rsidR="0005459C" w:rsidRDefault="00463B31">
            <w:pPr>
              <w:jc w:val="center"/>
            </w:pPr>
            <w:r>
              <w:rPr>
                <w:sz w:val="16"/>
                <w:szCs w:val="16"/>
                <w:lang w:val="en-US"/>
              </w:rPr>
              <w:t>_________________________________________________________</w:t>
            </w:r>
          </w:p>
          <w:p w:rsidR="0005459C" w:rsidRDefault="0005459C">
            <w:pPr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284" w:type="dxa"/>
          </w:tcPr>
          <w:p w:rsidR="0005459C" w:rsidRDefault="0005459C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4395" w:type="dxa"/>
            <w:vMerge/>
          </w:tcPr>
          <w:p w:rsidR="0005459C" w:rsidRDefault="0005459C"/>
        </w:tc>
      </w:tr>
      <w:tr w:rsidR="0005459C">
        <w:trPr>
          <w:cantSplit/>
        </w:trPr>
        <w:tc>
          <w:tcPr>
            <w:tcW w:w="5352" w:type="dxa"/>
          </w:tcPr>
          <w:p w:rsidR="0005459C" w:rsidRDefault="00463B31">
            <w:pPr>
              <w:jc w:val="center"/>
            </w:pPr>
            <w:r>
              <w:rPr>
                <w:sz w:val="27"/>
                <w:szCs w:val="27"/>
              </w:rPr>
              <w:t>На №</w:t>
            </w:r>
            <w:r>
              <w:rPr>
                <w:rFonts w:eastAsia="Times New Roman" w:cs="Times New Roman"/>
                <w:sz w:val="24"/>
                <w:szCs w:val="24"/>
                <w:u w:val="single"/>
              </w:rPr>
              <w:t xml:space="preserve"> </w:t>
            </w:r>
            <w:r>
              <w:rPr>
                <w:rFonts w:eastAsia="Times New Roman" w:cs="Times New Roman"/>
                <w:color w:val="000000"/>
                <w:highlight w:val="white"/>
                <w:u w:val="single"/>
              </w:rPr>
              <w:t>03-02.3.2.2/1428/22</w:t>
            </w:r>
            <w:r>
              <w:rPr>
                <w:rFonts w:eastAsia="Times New Roman" w:cs="Times New Roman"/>
                <w:u w:val="single"/>
              </w:rPr>
              <w:t xml:space="preserve"> </w:t>
            </w:r>
            <w:r>
              <w:t>о</w:t>
            </w:r>
            <w:r>
              <w:rPr>
                <w:sz w:val="27"/>
                <w:szCs w:val="27"/>
              </w:rPr>
              <w:t xml:space="preserve">т </w:t>
            </w:r>
            <w:r>
              <w:rPr>
                <w:sz w:val="27"/>
                <w:szCs w:val="27"/>
                <w:u w:val="single"/>
              </w:rPr>
              <w:t>05.06.2025</w:t>
            </w:r>
          </w:p>
        </w:tc>
        <w:tc>
          <w:tcPr>
            <w:tcW w:w="284" w:type="dxa"/>
          </w:tcPr>
          <w:p w:rsidR="0005459C" w:rsidRDefault="0005459C">
            <w:pPr>
              <w:rPr>
                <w:sz w:val="27"/>
                <w:szCs w:val="27"/>
              </w:rPr>
            </w:pPr>
          </w:p>
        </w:tc>
        <w:tc>
          <w:tcPr>
            <w:tcW w:w="4395" w:type="dxa"/>
            <w:vMerge/>
          </w:tcPr>
          <w:p w:rsidR="0005459C" w:rsidRDefault="0005459C"/>
        </w:tc>
      </w:tr>
      <w:tr w:rsidR="0005459C">
        <w:trPr>
          <w:cantSplit/>
        </w:trPr>
        <w:tc>
          <w:tcPr>
            <w:tcW w:w="5352" w:type="dxa"/>
          </w:tcPr>
          <w:p w:rsidR="0005459C" w:rsidRDefault="00463B31">
            <w:pPr>
              <w:jc w:val="left"/>
            </w:pPr>
            <w:r>
              <w:t>О направлении информации по прогнозу доходов на 2026-2028</w:t>
            </w:r>
          </w:p>
        </w:tc>
        <w:tc>
          <w:tcPr>
            <w:tcW w:w="284" w:type="dxa"/>
          </w:tcPr>
          <w:p w:rsidR="0005459C" w:rsidRDefault="0005459C">
            <w:pPr>
              <w:jc w:val="left"/>
              <w:rPr>
                <w:sz w:val="27"/>
                <w:szCs w:val="27"/>
              </w:rPr>
            </w:pPr>
          </w:p>
        </w:tc>
        <w:tc>
          <w:tcPr>
            <w:tcW w:w="4395" w:type="dxa"/>
            <w:vMerge/>
          </w:tcPr>
          <w:p w:rsidR="0005459C" w:rsidRDefault="0005459C">
            <w:pPr>
              <w:jc w:val="left"/>
            </w:pPr>
          </w:p>
        </w:tc>
      </w:tr>
    </w:tbl>
    <w:p w:rsidR="0005459C" w:rsidRDefault="0005459C">
      <w:pPr>
        <w:jc w:val="left"/>
      </w:pPr>
    </w:p>
    <w:p w:rsidR="0005459C" w:rsidRDefault="00463B31">
      <w:pPr>
        <w:jc w:val="left"/>
      </w:pPr>
      <w:r>
        <w:tab/>
      </w:r>
    </w:p>
    <w:p w:rsidR="0005459C" w:rsidRDefault="00463B31">
      <w:pPr>
        <w:jc w:val="center"/>
      </w:pPr>
      <w:r>
        <w:t xml:space="preserve">Уважаемая Галина </w:t>
      </w:r>
      <w:r>
        <w:t>Александровна!</w:t>
      </w:r>
    </w:p>
    <w:p w:rsidR="0005459C" w:rsidRDefault="0005459C">
      <w:pPr>
        <w:jc w:val="left"/>
      </w:pPr>
    </w:p>
    <w:p w:rsidR="0005459C" w:rsidRDefault="0005459C">
      <w:pPr>
        <w:jc w:val="left"/>
      </w:pPr>
    </w:p>
    <w:p w:rsidR="0005459C" w:rsidRDefault="00463B31">
      <w:r>
        <w:tab/>
        <w:t>Направляю Вам информацию по прогнозу поступлений доходов администрируемых министерством природных ресурсов и экологии Новосибирской области в областной бюджет Новосибирской области на 2026 год и плановый период 2027 и 2028 годов. Показате</w:t>
      </w:r>
      <w:r>
        <w:t>ли прогноза внесены в программный модуль «Сбор данных».</w:t>
      </w:r>
    </w:p>
    <w:p w:rsidR="0005459C" w:rsidRDefault="0005459C">
      <w:pPr>
        <w:jc w:val="left"/>
      </w:pPr>
    </w:p>
    <w:p w:rsidR="0005459C" w:rsidRDefault="00463B31">
      <w:pPr>
        <w:jc w:val="left"/>
      </w:pPr>
      <w:r>
        <w:t>Приложение: на    л. в 1 экз.</w:t>
      </w:r>
    </w:p>
    <w:p w:rsidR="0005459C" w:rsidRDefault="0005459C">
      <w:pPr>
        <w:jc w:val="left"/>
      </w:pPr>
    </w:p>
    <w:p w:rsidR="0005459C" w:rsidRDefault="0005459C">
      <w:pPr>
        <w:jc w:val="left"/>
      </w:pPr>
    </w:p>
    <w:p w:rsidR="0005459C" w:rsidRDefault="0005459C">
      <w:pPr>
        <w:jc w:val="left"/>
      </w:pPr>
    </w:p>
    <w:p w:rsidR="0005459C" w:rsidRDefault="00463B31">
      <w:pPr>
        <w:jc w:val="left"/>
      </w:pPr>
      <w:r>
        <w:t xml:space="preserve">Заместитель министра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Ж.С. </w:t>
      </w:r>
      <w:proofErr w:type="spellStart"/>
      <w:r>
        <w:t>Шурова</w:t>
      </w:r>
      <w:proofErr w:type="spellEnd"/>
    </w:p>
    <w:p w:rsidR="0005459C" w:rsidRDefault="0005459C">
      <w:pPr>
        <w:jc w:val="center"/>
      </w:pPr>
    </w:p>
    <w:p w:rsidR="0005459C" w:rsidRDefault="00463B31">
      <w:pPr>
        <w:jc w:val="center"/>
        <w:rPr>
          <w:color w:val="FFFFFF"/>
        </w:rPr>
      </w:pPr>
      <w:r>
        <w:rPr>
          <w:color w:val="FFFFFF"/>
        </w:rPr>
        <w:t xml:space="preserve">  </w:t>
      </w:r>
    </w:p>
    <w:p w:rsidR="0005459C" w:rsidRDefault="0005459C">
      <w:pPr>
        <w:rPr>
          <w:color w:val="FFFFFF"/>
        </w:rPr>
      </w:pPr>
    </w:p>
    <w:p w:rsidR="0005459C" w:rsidRDefault="0005459C"/>
    <w:p w:rsidR="0005459C" w:rsidRDefault="0005459C"/>
    <w:p w:rsidR="0005459C" w:rsidRDefault="0005459C"/>
    <w:p w:rsidR="0005459C" w:rsidRDefault="0005459C"/>
    <w:p w:rsidR="0005459C" w:rsidRDefault="0005459C"/>
    <w:p w:rsidR="0005459C" w:rsidRDefault="00463B31">
      <w:pPr>
        <w:ind w:hanging="142"/>
        <w:jc w:val="left"/>
      </w:pPr>
      <w:r>
        <w:rPr>
          <w:sz w:val="16"/>
          <w:szCs w:val="16"/>
        </w:rPr>
        <w:t>Е.В. Курочкина</w:t>
      </w:r>
    </w:p>
    <w:p w:rsidR="0005459C" w:rsidRDefault="00463B31">
      <w:pPr>
        <w:ind w:hanging="142"/>
        <w:jc w:val="left"/>
        <w:rPr>
          <w:sz w:val="16"/>
          <w:szCs w:val="16"/>
        </w:rPr>
      </w:pPr>
      <w:r>
        <w:rPr>
          <w:sz w:val="16"/>
          <w:szCs w:val="16"/>
        </w:rPr>
        <w:t>296 51 52</w:t>
      </w:r>
    </w:p>
    <w:sectPr w:rsidR="0005459C">
      <w:pgSz w:w="11906" w:h="16838"/>
      <w:pgMar w:top="1134" w:right="567" w:bottom="993" w:left="1418" w:header="0" w:footer="0" w:gutter="0"/>
      <w:cols w:space="720"/>
      <w:formProt w:val="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charset w:val="01"/>
    <w:family w:val="roman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F524C5"/>
    <w:multiLevelType w:val="multilevel"/>
    <w:tmpl w:val="96B4E992"/>
    <w:lvl w:ilvl="0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59C"/>
    <w:rsid w:val="0005459C"/>
    <w:rsid w:val="00463B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88BA56-86B4-4BC1-8B19-EE9FBF74B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Arial Unicode MS" w:hAnsi="Times New Roman" w:cs="Mangal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jc w:val="both"/>
    </w:pPr>
    <w:rPr>
      <w:sz w:val="28"/>
      <w:szCs w:val="28"/>
    </w:rPr>
  </w:style>
  <w:style w:type="paragraph" w:styleId="1">
    <w:name w:val="heading 1"/>
    <w:basedOn w:val="a"/>
    <w:qFormat/>
    <w:pPr>
      <w:keepNext/>
      <w:numPr>
        <w:numId w:val="1"/>
      </w:numPr>
      <w:tabs>
        <w:tab w:val="left" w:pos="2268"/>
      </w:tabs>
      <w:outlineLvl w:val="0"/>
    </w:pPr>
    <w:rPr>
      <w:rFonts w:ascii="Arial" w:hAnsi="Arial" w:cs="Arial"/>
      <w:color w:val="000000"/>
      <w:sz w:val="24"/>
      <w:szCs w:val="24"/>
    </w:rPr>
  </w:style>
  <w:style w:type="paragraph" w:styleId="2">
    <w:name w:val="heading 2"/>
    <w:basedOn w:val="a"/>
    <w:qFormat/>
    <w:pPr>
      <w:keepNext/>
      <w:numPr>
        <w:ilvl w:val="1"/>
        <w:numId w:val="1"/>
      </w:numPr>
      <w:jc w:val="center"/>
      <w:outlineLvl w:val="1"/>
    </w:pPr>
    <w:rPr>
      <w:b/>
      <w:bCs/>
      <w:sz w:val="26"/>
      <w:szCs w:val="26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 w:cs="Calibri"/>
      <w:b/>
      <w:bCs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3">
    <w:name w:val="Hyperlink"/>
    <w:qFormat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styleId="a4">
    <w:name w:val="footnote reference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5">
    <w:name w:val="endnote reference"/>
    <w:rPr>
      <w:vertAlign w:val="superscript"/>
    </w:rPr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Wingdings" w:hAnsi="Wingdings" w:cs="Wingdings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  <w:rPr>
      <w:sz w:val="28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10">
    <w:name w:val="Основной шрифт абзаца1"/>
    <w:qFormat/>
  </w:style>
  <w:style w:type="character" w:styleId="a6">
    <w:name w:val="FollowedHyperlink"/>
    <w:qFormat/>
    <w:rPr>
      <w:color w:val="800080"/>
      <w:u w:val="single"/>
    </w:rPr>
  </w:style>
  <w:style w:type="character" w:customStyle="1" w:styleId="a7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qFormat/>
    <w:rPr>
      <w:rFonts w:ascii="Tahoma" w:hAnsi="Tahoma" w:cs="Tahoma"/>
      <w:sz w:val="16"/>
      <w:szCs w:val="16"/>
    </w:rPr>
  </w:style>
  <w:style w:type="character" w:customStyle="1" w:styleId="a9">
    <w:name w:val="Верхний колонтитул Знак"/>
    <w:qFormat/>
    <w:rPr>
      <w:sz w:val="28"/>
      <w:szCs w:val="28"/>
    </w:rPr>
  </w:style>
  <w:style w:type="character" w:customStyle="1" w:styleId="30">
    <w:name w:val="Основной текст с отступом 3 Знак"/>
    <w:qFormat/>
    <w:rPr>
      <w:sz w:val="16"/>
      <w:szCs w:val="16"/>
    </w:rPr>
  </w:style>
  <w:style w:type="character" w:customStyle="1" w:styleId="20">
    <w:name w:val="Заголовок 2 Знак"/>
    <w:qFormat/>
    <w:rPr>
      <w:b/>
      <w:bCs/>
      <w:sz w:val="26"/>
      <w:szCs w:val="26"/>
    </w:rPr>
  </w:style>
  <w:style w:type="character" w:customStyle="1" w:styleId="aa">
    <w:name w:val="Основной текст Знак"/>
    <w:qFormat/>
    <w:rPr>
      <w:b/>
      <w:bCs/>
      <w:sz w:val="27"/>
      <w:szCs w:val="27"/>
    </w:rPr>
  </w:style>
  <w:style w:type="character" w:customStyle="1" w:styleId="label">
    <w:name w:val="label"/>
    <w:basedOn w:val="10"/>
    <w:qFormat/>
  </w:style>
  <w:style w:type="character" w:customStyle="1" w:styleId="11">
    <w:name w:val="Заголовок 1 Знак"/>
    <w:qFormat/>
    <w:rPr>
      <w:rFonts w:ascii="Arial" w:hAnsi="Arial" w:cs="Arial"/>
      <w:color w:val="000000"/>
      <w:sz w:val="24"/>
      <w:szCs w:val="24"/>
    </w:rPr>
  </w:style>
  <w:style w:type="character" w:customStyle="1" w:styleId="21">
    <w:name w:val="Основной текст с отступом 2 Знак"/>
    <w:qFormat/>
    <w:rPr>
      <w:sz w:val="28"/>
      <w:szCs w:val="28"/>
    </w:rPr>
  </w:style>
  <w:style w:type="character" w:customStyle="1" w:styleId="ab">
    <w:name w:val="Название Знак"/>
    <w:qFormat/>
    <w:rPr>
      <w:rFonts w:ascii="Arial" w:hAnsi="Arial" w:cs="Arial"/>
      <w:sz w:val="24"/>
      <w:szCs w:val="24"/>
    </w:rPr>
  </w:style>
  <w:style w:type="character" w:customStyle="1" w:styleId="ac">
    <w:name w:val="Основной текст с отступом Знак"/>
    <w:qFormat/>
    <w:rPr>
      <w:sz w:val="28"/>
      <w:szCs w:val="28"/>
    </w:rPr>
  </w:style>
  <w:style w:type="character" w:customStyle="1" w:styleId="22">
    <w:name w:val="Основной текст 2 Знак"/>
    <w:qFormat/>
    <w:rPr>
      <w:sz w:val="28"/>
      <w:szCs w:val="28"/>
    </w:rPr>
  </w:style>
  <w:style w:type="character" w:customStyle="1" w:styleId="apple-style-span">
    <w:name w:val="apple-style-span"/>
    <w:basedOn w:val="10"/>
    <w:qFormat/>
  </w:style>
  <w:style w:type="character" w:customStyle="1" w:styleId="40">
    <w:name w:val="Заголовок 4 Знак"/>
    <w:qFormat/>
    <w:rPr>
      <w:rFonts w:ascii="Calibri" w:hAnsi="Calibri" w:cs="Calibri"/>
      <w:b/>
      <w:bCs/>
      <w:sz w:val="28"/>
      <w:szCs w:val="28"/>
    </w:rPr>
  </w:style>
  <w:style w:type="character" w:customStyle="1" w:styleId="apple-converted-space">
    <w:name w:val="apple-converted-space"/>
    <w:basedOn w:val="10"/>
    <w:qFormat/>
  </w:style>
  <w:style w:type="paragraph" w:customStyle="1" w:styleId="Heading">
    <w:name w:val="Heading"/>
    <w:basedOn w:val="a"/>
    <w:next w:val="ad"/>
    <w:qFormat/>
    <w:pPr>
      <w:jc w:val="center"/>
    </w:pPr>
    <w:rPr>
      <w:rFonts w:ascii="Arial" w:hAnsi="Arial" w:cs="Arial"/>
      <w:sz w:val="24"/>
      <w:szCs w:val="24"/>
    </w:rPr>
  </w:style>
  <w:style w:type="paragraph" w:styleId="ad">
    <w:name w:val="Body Text"/>
    <w:basedOn w:val="a"/>
    <w:qFormat/>
    <w:pPr>
      <w:jc w:val="center"/>
    </w:pPr>
    <w:rPr>
      <w:b/>
      <w:bCs/>
      <w:sz w:val="27"/>
      <w:szCs w:val="27"/>
    </w:rPr>
  </w:style>
  <w:style w:type="paragraph" w:styleId="ae">
    <w:name w:val="List"/>
    <w:basedOn w:val="ad"/>
    <w:qFormat/>
  </w:style>
  <w:style w:type="paragraph" w:styleId="af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lang w:val="en-US" w:eastAsia="en-US" w:bidi="en-US"/>
    </w:rPr>
  </w:style>
  <w:style w:type="paragraph" w:styleId="af0">
    <w:name w:val="List Paragraph"/>
    <w:basedOn w:val="a"/>
    <w:qFormat/>
    <w:pPr>
      <w:spacing w:after="200" w:line="276" w:lineRule="auto"/>
      <w:ind w:left="720"/>
      <w:contextualSpacing/>
      <w:jc w:val="left"/>
    </w:pPr>
    <w:rPr>
      <w:rFonts w:ascii="Calibri" w:eastAsia="Calibri" w:hAnsi="Calibri" w:cs="Calibri"/>
      <w:sz w:val="22"/>
      <w:szCs w:val="22"/>
    </w:rPr>
  </w:style>
  <w:style w:type="paragraph" w:styleId="af1">
    <w:name w:val="No Spacing"/>
    <w:qFormat/>
    <w:rPr>
      <w:rFonts w:ascii="Calibri" w:eastAsia="Calibri" w:hAnsi="Calibri" w:cs="Calibri"/>
      <w:sz w:val="22"/>
      <w:szCs w:val="22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3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"/>
    <w:qFormat/>
    <w:pPr>
      <w:tabs>
        <w:tab w:val="center" w:pos="4677"/>
        <w:tab w:val="right" w:pos="9355"/>
      </w:tabs>
    </w:pPr>
  </w:style>
  <w:style w:type="paragraph" w:styleId="af6">
    <w:name w:val="footer"/>
    <w:basedOn w:val="a"/>
    <w:qFormat/>
    <w:pPr>
      <w:tabs>
        <w:tab w:val="center" w:pos="4677"/>
        <w:tab w:val="right" w:pos="9355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2">
    <w:name w:val="toc 1"/>
    <w:basedOn w:val="a"/>
    <w:uiPriority w:val="39"/>
    <w:unhideWhenUsed/>
    <w:pPr>
      <w:spacing w:after="57"/>
    </w:pPr>
  </w:style>
  <w:style w:type="paragraph" w:styleId="24">
    <w:name w:val="toc 2"/>
    <w:basedOn w:val="a"/>
    <w:uiPriority w:val="39"/>
    <w:unhideWhenUsed/>
    <w:pPr>
      <w:spacing w:after="57"/>
      <w:ind w:left="283"/>
    </w:pPr>
  </w:style>
  <w:style w:type="paragraph" w:styleId="31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index heading"/>
    <w:basedOn w:val="Heading"/>
  </w:style>
  <w:style w:type="paragraph" w:styleId="afa">
    <w:name w:val="TOC Heading"/>
    <w:uiPriority w:val="39"/>
    <w:unhideWhenUsed/>
    <w:qFormat/>
  </w:style>
  <w:style w:type="paragraph" w:styleId="afb">
    <w:name w:val="table of figures"/>
    <w:basedOn w:val="a"/>
    <w:uiPriority w:val="99"/>
    <w:unhideWhenUsed/>
  </w:style>
  <w:style w:type="paragraph" w:styleId="afc">
    <w:name w:val="Body Text Indent"/>
    <w:basedOn w:val="a"/>
    <w:qFormat/>
    <w:pPr>
      <w:ind w:firstLine="709"/>
    </w:pPr>
  </w:style>
  <w:style w:type="paragraph" w:styleId="afd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13">
    <w:name w:val="Схема документа1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qFormat/>
    <w:rPr>
      <w:rFonts w:ascii="Courier New" w:hAnsi="Courier New" w:cs="Courier New"/>
    </w:rPr>
  </w:style>
  <w:style w:type="paragraph" w:customStyle="1" w:styleId="ConsPlusTitle">
    <w:name w:val="ConsPlusTitle"/>
    <w:qFormat/>
    <w:rPr>
      <w:b/>
      <w:bCs/>
      <w:sz w:val="24"/>
      <w:szCs w:val="24"/>
    </w:rPr>
  </w:style>
  <w:style w:type="paragraph" w:customStyle="1" w:styleId="310">
    <w:name w:val="Основной текст с отступом 31"/>
    <w:basedOn w:val="a"/>
    <w:qFormat/>
    <w:pPr>
      <w:spacing w:after="120"/>
      <w:ind w:left="283"/>
    </w:pPr>
    <w:rPr>
      <w:sz w:val="16"/>
      <w:szCs w:val="16"/>
    </w:rPr>
  </w:style>
  <w:style w:type="paragraph" w:customStyle="1" w:styleId="WW-Heading">
    <w:name w:val="WW-Heading"/>
    <w:qFormat/>
    <w:rPr>
      <w:rFonts w:ascii="Arial" w:hAnsi="Arial" w:cs="Arial"/>
      <w:b/>
      <w:bCs/>
      <w:sz w:val="22"/>
      <w:szCs w:val="22"/>
    </w:rPr>
  </w:style>
  <w:style w:type="paragraph" w:customStyle="1" w:styleId="210">
    <w:name w:val="Основной текст с отступом 21"/>
    <w:basedOn w:val="a"/>
    <w:qFormat/>
    <w:pPr>
      <w:spacing w:after="120" w:line="480" w:lineRule="auto"/>
      <w:ind w:left="283"/>
    </w:pPr>
  </w:style>
  <w:style w:type="paragraph" w:customStyle="1" w:styleId="ConsNormal">
    <w:name w:val="ConsNormal"/>
    <w:qFormat/>
    <w:pPr>
      <w:widowControl w:val="0"/>
      <w:ind w:right="19772" w:firstLine="720"/>
    </w:pPr>
    <w:rPr>
      <w:rFonts w:ascii="Arial" w:hAnsi="Arial" w:cs="Arial"/>
    </w:rPr>
  </w:style>
  <w:style w:type="paragraph" w:customStyle="1" w:styleId="phnormal">
    <w:name w:val="phnormal"/>
    <w:basedOn w:val="a"/>
    <w:qFormat/>
    <w:pPr>
      <w:spacing w:before="120" w:line="360" w:lineRule="auto"/>
      <w:ind w:firstLine="851"/>
    </w:pPr>
    <w:rPr>
      <w:sz w:val="24"/>
      <w:szCs w:val="24"/>
    </w:rPr>
  </w:style>
  <w:style w:type="paragraph" w:customStyle="1" w:styleId="211">
    <w:name w:val="Основной текст 21"/>
    <w:basedOn w:val="a"/>
    <w:qFormat/>
    <w:pPr>
      <w:spacing w:after="120" w:line="480" w:lineRule="auto"/>
    </w:pPr>
  </w:style>
  <w:style w:type="paragraph" w:customStyle="1" w:styleId="ConsPlusCell">
    <w:name w:val="ConsPlusCell"/>
    <w:qFormat/>
    <w:rPr>
      <w:rFonts w:ascii="Arial" w:eastAsia="Calibri" w:hAnsi="Arial" w:cs="Arial"/>
    </w:rPr>
  </w:style>
  <w:style w:type="paragraph" w:styleId="25">
    <w:name w:val="Body Text 2"/>
    <w:basedOn w:val="a"/>
    <w:qFormat/>
    <w:pPr>
      <w:jc w:val="center"/>
    </w:pPr>
    <w:rPr>
      <w:rFonts w:ascii="Times New Roman CYR" w:hAnsi="Times New Roman CYR" w:cs="Times New Roman CYR"/>
      <w:sz w:val="24"/>
      <w:szCs w:val="20"/>
    </w:rPr>
  </w:style>
  <w:style w:type="paragraph" w:customStyle="1" w:styleId="afe">
    <w:name w:val="Базовый"/>
    <w:qFormat/>
    <w:pPr>
      <w:tabs>
        <w:tab w:val="left" w:pos="709"/>
      </w:tabs>
      <w:spacing w:line="200" w:lineRule="atLeast"/>
    </w:pPr>
    <w:rPr>
      <w:sz w:val="24"/>
      <w:szCs w:val="24"/>
    </w:rPr>
  </w:style>
  <w:style w:type="paragraph" w:styleId="aff">
    <w:name w:val="Normal (Web)"/>
    <w:basedOn w:val="a"/>
    <w:qFormat/>
    <w:pPr>
      <w:spacing w:before="100" w:after="100"/>
      <w:jc w:val="left"/>
    </w:pPr>
    <w:rPr>
      <w:sz w:val="24"/>
      <w:szCs w:val="24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mailto:dlh@ns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PNO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>Зинкина Татьяна И.</dc:creator>
  <dc:description/>
  <cp:lastModifiedBy>Коновалова Елена Сергеевна</cp:lastModifiedBy>
  <cp:revision>2</cp:revision>
  <dcterms:created xsi:type="dcterms:W3CDTF">2025-06-25T11:40:00Z</dcterms:created>
  <dcterms:modified xsi:type="dcterms:W3CDTF">2025-06-25T11:40:00Z</dcterms:modified>
  <dc:language>ru-RU</dc:language>
  <cp:version>1048576</cp:version>
</cp:coreProperties>
</file>